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5DB" w:rsidRDefault="000145DB" w:rsidP="000145DB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:rsidR="00A34747" w:rsidRPr="00C45020" w:rsidRDefault="00A34747" w:rsidP="00A34747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45020">
        <w:rPr>
          <w:rFonts w:ascii="Arial" w:hAnsi="Arial" w:cs="Arial"/>
          <w:b/>
          <w:sz w:val="20"/>
          <w:szCs w:val="20"/>
        </w:rPr>
        <w:t>Паспорт муниципальной программы "Обеспечение безопасности</w:t>
      </w:r>
    </w:p>
    <w:p w:rsidR="00A34747" w:rsidRPr="00C45020" w:rsidRDefault="00A34747" w:rsidP="00A34747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45020">
        <w:rPr>
          <w:rFonts w:ascii="Arial" w:hAnsi="Arial" w:cs="Arial"/>
          <w:b/>
          <w:sz w:val="20"/>
          <w:szCs w:val="20"/>
        </w:rPr>
        <w:t>и жизнедеятельности населения Шабалинского района"</w:t>
      </w:r>
    </w:p>
    <w:p w:rsidR="00A34747" w:rsidRDefault="00A34747" w:rsidP="00A347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7"/>
        <w:gridCol w:w="6803"/>
      </w:tblGrid>
      <w:tr w:rsidR="0010392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Ответственный исполнитель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Администрация Шабалинского района</w:t>
            </w:r>
          </w:p>
        </w:tc>
      </w:tr>
      <w:tr w:rsidR="0010392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Соисполнители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Районное управление образование,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отдел культуры, спорта и молодежи,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 "Шабалинское" &lt;*&gt;,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администрации </w:t>
            </w:r>
            <w:proofErr w:type="gramStart"/>
            <w:r>
              <w:rPr>
                <w:rFonts w:ascii="Calibri" w:hAnsi="Calibri" w:cs="Calibri"/>
              </w:rPr>
              <w:t>городского</w:t>
            </w:r>
            <w:proofErr w:type="gramEnd"/>
            <w:r>
              <w:rPr>
                <w:rFonts w:ascii="Calibri" w:hAnsi="Calibri" w:cs="Calibri"/>
              </w:rPr>
              <w:t xml:space="preserve"> и сельских поселений &lt;*&gt;</w:t>
            </w:r>
          </w:p>
        </w:tc>
      </w:tr>
      <w:tr w:rsidR="0010392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подпрограмм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 Профилактика правонарушений и борьба с преступностью в Шабалинском районе.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 Комплексные меры противодействия немедицинскому потреблению наркотических средств и их незаконному обороту в Шабалинском районе.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 Повышение безопасности дорожного движения и профилактика детского дорожно-транспортного травматизма в Шабалинском районе.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 Гармонизация межэтнических отношений и взаимодействие с религиозными организациями в Шабалинском районе.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 Реализация профилактических мер по противодействию экстремизму в Шабалинском районе</w:t>
            </w:r>
          </w:p>
        </w:tc>
      </w:tr>
      <w:tr w:rsidR="0010392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Программно-целевые инструменты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10392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Цели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Повышение общественной и личной безопасности граждан на территории Шабалинского района;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гармонизация межнациональных и межконфессиональных отношений на территории Шабалинского района;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защиты населения и территории Шабалинского района, объектов жизнеобеспечения населения и критически важных объектов от угроз природного и техногенного характера;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создания финансовых, материальных и иных резервов</w:t>
            </w:r>
          </w:p>
        </w:tc>
      </w:tr>
      <w:tr w:rsidR="0010392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Задачи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комплекса мер, направленных на повышение общественной и личной безопасности граждан;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совершенствование деятельности служб, учреждений в системе профилактики дорожно-транспортных происшествий и детского дорожно-транспортного травматизма;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совершенствование системы оповещения населения Шабалинского района об угрозе чрезвычайных ситуаций;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совершенствование технического оснащения единой дежурно-диспетчерской службы Шабалинского района;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создание финансовых резервов и резервов материальных сре</w:t>
            </w:r>
            <w:proofErr w:type="gramStart"/>
            <w:r>
              <w:rPr>
                <w:rFonts w:ascii="Calibri" w:hAnsi="Calibri" w:cs="Calibri"/>
              </w:rPr>
              <w:t>дств в ц</w:t>
            </w:r>
            <w:proofErr w:type="gramEnd"/>
            <w:r>
              <w:rPr>
                <w:rFonts w:ascii="Calibri" w:hAnsi="Calibri" w:cs="Calibri"/>
              </w:rPr>
              <w:t xml:space="preserve">елях гражданской обороны, предотвращения и ликвидации </w:t>
            </w:r>
            <w:r>
              <w:rPr>
                <w:rFonts w:ascii="Calibri" w:hAnsi="Calibri" w:cs="Calibri"/>
              </w:rPr>
              <w:lastRenderedPageBreak/>
              <w:t>последствий чрезвычайных ситуаций</w:t>
            </w:r>
          </w:p>
        </w:tc>
      </w:tr>
      <w:tr w:rsidR="0010392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Уровень проведенных мероприятий, направленных на профилактику правонарушений и наркомании среди населения, </w:t>
            </w:r>
            <w:proofErr w:type="gramStart"/>
            <w:r>
              <w:rPr>
                <w:rFonts w:ascii="Calibri" w:hAnsi="Calibri" w:cs="Calibri"/>
              </w:rPr>
              <w:t>от</w:t>
            </w:r>
            <w:proofErr w:type="gramEnd"/>
            <w:r>
              <w:rPr>
                <w:rFonts w:ascii="Calibri" w:hAnsi="Calibri" w:cs="Calibri"/>
              </w:rPr>
              <w:t xml:space="preserve"> запланированных;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количество информационных материалов в средствах массовой информации по пропаганде здорового образа жизни;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количество зарегистрированных дорожно-транспортных происшествий с участием детей;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охват численности населения Шабалинского района системой оповещения при возникновении чрезвычайных ситуаций природного и техногенного характера, а также при переводе гражданской обороны на военное положение;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уровень созданных в целях гражданской обороны, предотвращения и ликвидации последствий чрезвычайных ситуаций природного и техногенного характера запасов материально-технических, финансовых, медицинских и иных средств;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уровень сообщений в единую дежурно-диспетчерскую службу района от общего количества зарегистрированных сообщений, по которым приняты меры реагирования</w:t>
            </w:r>
          </w:p>
        </w:tc>
      </w:tr>
      <w:tr w:rsidR="00103921"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Этапы и сроки реализации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921" w:rsidRDefault="00103921" w:rsidP="003124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2021 - 202</w:t>
            </w:r>
            <w:r w:rsidR="0031241D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годы. Этапы реализации Программы не выделяются</w:t>
            </w:r>
          </w:p>
        </w:tc>
      </w:tr>
      <w:tr w:rsidR="00103921"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Объемы ассигнований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Общий объем финансирования муниципальной программы в 2021 - 202</w:t>
            </w:r>
            <w:r w:rsidR="0031241D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гг. составит </w:t>
            </w:r>
            <w:r w:rsidR="00297D35">
              <w:rPr>
                <w:rFonts w:ascii="Calibri" w:hAnsi="Calibri" w:cs="Calibri"/>
              </w:rPr>
              <w:t>23571,2</w:t>
            </w:r>
            <w:r>
              <w:rPr>
                <w:rFonts w:ascii="Calibri" w:hAnsi="Calibri" w:cs="Calibri"/>
              </w:rPr>
              <w:t xml:space="preserve"> тыс. рублей по годам: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 - 1293,7 тыс. рублей;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 - 1238,55 тыс. рублей;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2023 год - 1373,05 тыс. рублей;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2024 год </w:t>
            </w:r>
            <w:r w:rsidR="0031241D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20</w:t>
            </w:r>
            <w:r w:rsidR="0031241D">
              <w:rPr>
                <w:rFonts w:ascii="Calibri" w:hAnsi="Calibri" w:cs="Calibri"/>
              </w:rPr>
              <w:t>95,7</w:t>
            </w:r>
            <w:r>
              <w:rPr>
                <w:rFonts w:ascii="Calibri" w:hAnsi="Calibri" w:cs="Calibri"/>
              </w:rPr>
              <w:t xml:space="preserve"> тыс. рублей;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2025 год </w:t>
            </w:r>
            <w:r w:rsidR="0031241D">
              <w:rPr>
                <w:rFonts w:ascii="Calibri" w:hAnsi="Calibri" w:cs="Calibri"/>
              </w:rPr>
              <w:t>– 6050,4</w:t>
            </w:r>
            <w:r>
              <w:rPr>
                <w:rFonts w:ascii="Calibri" w:hAnsi="Calibri" w:cs="Calibri"/>
              </w:rPr>
              <w:t xml:space="preserve"> тыс. рублей;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2026 год </w:t>
            </w:r>
            <w:r w:rsidR="0031241D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31241D">
              <w:rPr>
                <w:rFonts w:ascii="Calibri" w:hAnsi="Calibri" w:cs="Calibri"/>
              </w:rPr>
              <w:t>5759,9 тыс. рублей;</w:t>
            </w:r>
          </w:p>
          <w:p w:rsidR="0031241D" w:rsidRDefault="003124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2027 год – 5759,9 тыс. рублей.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 том числе из средств бюджета муниципального образования составит </w:t>
            </w:r>
            <w:r w:rsidR="00297D35">
              <w:rPr>
                <w:rFonts w:ascii="Calibri" w:hAnsi="Calibri" w:cs="Calibri"/>
              </w:rPr>
              <w:t>23571,2</w:t>
            </w:r>
            <w:r>
              <w:rPr>
                <w:rFonts w:ascii="Calibri" w:hAnsi="Calibri" w:cs="Calibri"/>
              </w:rPr>
              <w:t xml:space="preserve"> тыс. рублей по годам: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 - 1293,7 тыс. рублей;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 - 1238,55 тыс. рублей;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2023 год - 1373,05 тыс. рублей;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2024 год </w:t>
            </w:r>
            <w:r w:rsidR="0031241D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20</w:t>
            </w:r>
            <w:r w:rsidR="0031241D">
              <w:rPr>
                <w:rFonts w:ascii="Calibri" w:hAnsi="Calibri" w:cs="Calibri"/>
              </w:rPr>
              <w:t>95,7</w:t>
            </w:r>
            <w:r>
              <w:rPr>
                <w:rFonts w:ascii="Calibri" w:hAnsi="Calibri" w:cs="Calibri"/>
              </w:rPr>
              <w:t xml:space="preserve"> тыс. рублей;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2025 год </w:t>
            </w:r>
            <w:r w:rsidR="0031241D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31241D">
              <w:rPr>
                <w:rFonts w:ascii="Calibri" w:hAnsi="Calibri" w:cs="Calibri"/>
              </w:rPr>
              <w:t>6050,4</w:t>
            </w:r>
            <w:r>
              <w:rPr>
                <w:rFonts w:ascii="Calibri" w:hAnsi="Calibri" w:cs="Calibri"/>
              </w:rPr>
              <w:t xml:space="preserve"> тыс. рублей;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2026 год </w:t>
            </w:r>
            <w:r w:rsidR="0031241D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31241D">
              <w:rPr>
                <w:rFonts w:ascii="Calibri" w:hAnsi="Calibri" w:cs="Calibri"/>
              </w:rPr>
              <w:t>5759,9</w:t>
            </w:r>
            <w:r>
              <w:rPr>
                <w:rFonts w:ascii="Calibri" w:hAnsi="Calibri" w:cs="Calibri"/>
              </w:rPr>
              <w:t xml:space="preserve"> тыс. рублей;</w:t>
            </w:r>
          </w:p>
          <w:p w:rsidR="0031241D" w:rsidRDefault="003124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2027 год – 5759,9 тыс. рублей.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 средств областного бюджета составит 0 тыс. рублей.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 финансирования программы будет уточняться ежегодно при формировании бюджета на очередной финансовый год</w:t>
            </w:r>
          </w:p>
        </w:tc>
      </w:tr>
      <w:tr w:rsidR="0010392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Сохранение 100-процентного уровня проведенных мероприятий, направленных на профилактику правонарушений и наркомании среди населения, </w:t>
            </w:r>
            <w:proofErr w:type="gramStart"/>
            <w:r>
              <w:rPr>
                <w:rFonts w:ascii="Calibri" w:hAnsi="Calibri" w:cs="Calibri"/>
              </w:rPr>
              <w:t>от</w:t>
            </w:r>
            <w:proofErr w:type="gramEnd"/>
            <w:r>
              <w:rPr>
                <w:rFonts w:ascii="Calibri" w:hAnsi="Calibri" w:cs="Calibri"/>
              </w:rPr>
              <w:t xml:space="preserve"> запланированных;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увеличение количества информационных материалов в средствах массовой информации по пропаганде здорового образа жизни до 23 шт.;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- сокращение количества зарегистрированных дорожно-транспортных происшествий с участием детей до 2;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не допустить снижение 100-процентного охвата численности населения района системой оповещения при возникновении чрезвычайных ситуаций природного и техногенного характера, а также при переводе гражданской обороны на военное положение;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сохранение 100-процентного уровня созданных в целях гражданской обороны, предотвращения и ликвидации последствий чрезвычайных ситуаций природного и техногенного характера запасов материально-технических, финансовых, медицинских и иных средств;</w:t>
            </w:r>
          </w:p>
          <w:p w:rsidR="00103921" w:rsidRDefault="00103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сохранение 100-процентного уровня сообщений в единую дежурно-диспетчерскую службу района от общего количества зарегистрированных сообщений, по которым приняты меры реагирования</w:t>
            </w:r>
          </w:p>
        </w:tc>
      </w:tr>
    </w:tbl>
    <w:p w:rsidR="00D172E6" w:rsidRDefault="00D172E6"/>
    <w:sectPr w:rsidR="00D172E6" w:rsidSect="00D17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4747"/>
    <w:rsid w:val="000145DB"/>
    <w:rsid w:val="00103921"/>
    <w:rsid w:val="001A3B03"/>
    <w:rsid w:val="00297D35"/>
    <w:rsid w:val="0031241D"/>
    <w:rsid w:val="005C4E30"/>
    <w:rsid w:val="0068616A"/>
    <w:rsid w:val="006C2369"/>
    <w:rsid w:val="00771ADF"/>
    <w:rsid w:val="00812899"/>
    <w:rsid w:val="00924D12"/>
    <w:rsid w:val="00A34747"/>
    <w:rsid w:val="00AC361B"/>
    <w:rsid w:val="00B54E98"/>
    <w:rsid w:val="00C02739"/>
    <w:rsid w:val="00C45020"/>
    <w:rsid w:val="00D172E6"/>
    <w:rsid w:val="00F53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4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2024-11-15T12:09:00Z</cp:lastPrinted>
  <dcterms:created xsi:type="dcterms:W3CDTF">2022-10-19T08:17:00Z</dcterms:created>
  <dcterms:modified xsi:type="dcterms:W3CDTF">2024-11-15T12:09:00Z</dcterms:modified>
</cp:coreProperties>
</file>