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E1" w:rsidRDefault="00A121E1" w:rsidP="00A121E1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EF7EA0" w:rsidRDefault="00EF7EA0" w:rsidP="00EF7EA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</w:t>
      </w:r>
    </w:p>
    <w:p w:rsidR="00EF7EA0" w:rsidRDefault="00EF7EA0" w:rsidP="00EF7EA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"Развитие агропромышленного комплекса"</w:t>
      </w:r>
    </w:p>
    <w:p w:rsidR="00EF7EA0" w:rsidRDefault="00EF7EA0" w:rsidP="00EF7E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6882"/>
      </w:tblGrid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сектор сельского хозяйства администрации Шабалинского района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 &lt;*&gt;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 &lt;*&gt;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 &lt;*&gt;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укрепление экономики аграрного сектора;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закрепление позиций организаций агропромышленного комплекса Шабалинского района на продовольственных рынках;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достижение роста производства основных видов сельскохозяйственной продукции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стимулирование роста производства основных видов сельскохозяйственной продукции;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поддержка развития перерабатывающих производств агропромышленного комплекса и инфраструктуры агропродовольственного рынка;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стимулирование инвестиционной деятельности и инновационного развития агропромышленного комплекса;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кадровое обеспечение агропромышленного комплекса;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условий для сохранения и восстановления плодородия почв;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стимулирование эффективного использования земель сельскохозяйственного назначения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удельный вес прибыльных сельскохозяйственных организаций района в их общем числе;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среднемесячная номинальная начисленная заработная плата работников, занятых в сельском хозяйстве района;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средний надой молока в расчете на одну корову молочного стада в сельскохозяйственных организациях района;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средняя урожайность зерновых культур в сельскохозяйственных организациях района;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объема ссудной задолженности по субсидируемым инвестиционным кредитам (займам), выданным на развитие АПК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Этапы и сроки реализации муниципальной </w:t>
            </w:r>
            <w:r>
              <w:rPr>
                <w:rFonts w:ascii="Calibri" w:hAnsi="Calibri" w:cs="Calibri"/>
              </w:rPr>
              <w:lastRenderedPageBreak/>
              <w:t>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2021 - 202</w:t>
            </w:r>
            <w:r w:rsidR="00345096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Выделение этапов не предусматривается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(2021 - 202</w:t>
            </w:r>
            <w:r w:rsidR="00345096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гг.)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13083,2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- 21,800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областного бюджета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13061,4</w:t>
            </w:r>
            <w:r>
              <w:rPr>
                <w:rFonts w:ascii="Calibri" w:hAnsi="Calibri" w:cs="Calibri"/>
              </w:rPr>
              <w:t>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по годам: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- 933,400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- 15,800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- 917,600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- 1026,200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- 6,000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- 1020,200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- 561,800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- 561,800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- 600,000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- 600,000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3320,6</w:t>
            </w:r>
            <w:r>
              <w:rPr>
                <w:rFonts w:ascii="Calibri" w:hAnsi="Calibri" w:cs="Calibri"/>
              </w:rPr>
              <w:t xml:space="preserve">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областного бюджета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3320,6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3320,6</w:t>
            </w:r>
            <w:r>
              <w:rPr>
                <w:rFonts w:ascii="Calibri" w:hAnsi="Calibri" w:cs="Calibri"/>
              </w:rPr>
              <w:t xml:space="preserve"> тыс. руб., в том числе: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- 0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областного бюджета </w:t>
            </w:r>
            <w:r w:rsidR="0034509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45096">
              <w:rPr>
                <w:rFonts w:ascii="Calibri" w:hAnsi="Calibri" w:cs="Calibri"/>
              </w:rPr>
              <w:t>3320,6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  <w:p w:rsidR="00345096" w:rsidRDefault="00345096" w:rsidP="0034509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3320,6 тыс. руб., в том числе:</w:t>
            </w:r>
          </w:p>
          <w:p w:rsidR="00345096" w:rsidRDefault="00345096" w:rsidP="0034509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федерального бюджета - 0 тыс. руб.;</w:t>
            </w:r>
          </w:p>
          <w:p w:rsidR="00345096" w:rsidRDefault="00345096" w:rsidP="0034509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– 3320,6 тыс. руб.;</w:t>
            </w:r>
          </w:p>
          <w:p w:rsidR="00345096" w:rsidRDefault="00345096" w:rsidP="0034509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районного бюджета - 0 тыс. руб.</w:t>
            </w:r>
          </w:p>
        </w:tc>
      </w:tr>
      <w:tr w:rsidR="00543054" w:rsidTr="00CF653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концу 2026 года будут достигнуты следующие результаты: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удельного веса прибыльных сельскохозяйственных организаций района в их общем числе до 62,5%;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среднемесячной номинальной начисленной заработной платы работников, занятых в сельском хозяйстве района, до 30000 рублей, или на 26,1% к уровню 2021 года;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среднего надоя молока в расчете на одну корову молочного стада в сельскохозяйственных организациях района до 7800 кг, или на 16,1% к уровню 2021 года;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средней урожайности зерновых культур в сельскохозяйственных организациях района не менее 15,0 центнера с гектара;</w:t>
            </w:r>
          </w:p>
          <w:p w:rsidR="00543054" w:rsidRDefault="0054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отсутствие объема ссудной задолженности по субсидируемым инвестиционным кредитам (займам)</w:t>
            </w:r>
          </w:p>
        </w:tc>
      </w:tr>
    </w:tbl>
    <w:p w:rsidR="003F3E16" w:rsidRDefault="003F3E16" w:rsidP="00CF6537"/>
    <w:sectPr w:rsidR="003F3E16" w:rsidSect="00CF6537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EA0"/>
    <w:rsid w:val="0001703D"/>
    <w:rsid w:val="000757A1"/>
    <w:rsid w:val="001E0342"/>
    <w:rsid w:val="00345096"/>
    <w:rsid w:val="003A134A"/>
    <w:rsid w:val="003F3E16"/>
    <w:rsid w:val="00543054"/>
    <w:rsid w:val="00570D9C"/>
    <w:rsid w:val="006B4213"/>
    <w:rsid w:val="00726F27"/>
    <w:rsid w:val="0074213C"/>
    <w:rsid w:val="00A121E1"/>
    <w:rsid w:val="00B53D5E"/>
    <w:rsid w:val="00C61B7D"/>
    <w:rsid w:val="00C943A3"/>
    <w:rsid w:val="00CF6537"/>
    <w:rsid w:val="00E015A7"/>
    <w:rsid w:val="00EF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2024-11-15T12:11:00Z</cp:lastPrinted>
  <dcterms:created xsi:type="dcterms:W3CDTF">2022-10-19T08:19:00Z</dcterms:created>
  <dcterms:modified xsi:type="dcterms:W3CDTF">2024-11-15T12:11:00Z</dcterms:modified>
</cp:coreProperties>
</file>