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66" w:rsidRDefault="000C7066" w:rsidP="000C7066">
      <w:pPr>
        <w:pStyle w:val="ConsPlusNormal"/>
        <w:jc w:val="both"/>
      </w:pPr>
    </w:p>
    <w:p w:rsidR="000C7066" w:rsidRDefault="000C7066" w:rsidP="000C7066">
      <w:pPr>
        <w:pStyle w:val="ConsPlusTitle"/>
        <w:jc w:val="center"/>
        <w:outlineLvl w:val="1"/>
      </w:pPr>
      <w:r>
        <w:t>2. Полномочия финансового управления</w:t>
      </w:r>
    </w:p>
    <w:p w:rsidR="000C7066" w:rsidRDefault="000C7066" w:rsidP="000C7066">
      <w:pPr>
        <w:pStyle w:val="ConsPlusNormal"/>
        <w:jc w:val="center"/>
      </w:pPr>
      <w:r>
        <w:t xml:space="preserve">(в ред. </w:t>
      </w:r>
      <w:hyperlink r:id="rId4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</w:t>
      </w:r>
    </w:p>
    <w:p w:rsidR="000C7066" w:rsidRDefault="000C7066" w:rsidP="000C7066">
      <w:pPr>
        <w:pStyle w:val="ConsPlusNormal"/>
        <w:jc w:val="center"/>
      </w:pPr>
      <w:r>
        <w:t>от 11.02.2022 N 5/59)</w:t>
      </w:r>
    </w:p>
    <w:p w:rsidR="000C7066" w:rsidRDefault="000C7066" w:rsidP="000C7066">
      <w:pPr>
        <w:pStyle w:val="ConsPlusNormal"/>
        <w:jc w:val="both"/>
      </w:pPr>
    </w:p>
    <w:p w:rsidR="000C7066" w:rsidRDefault="000C7066" w:rsidP="000C7066">
      <w:pPr>
        <w:pStyle w:val="ConsPlusNormal"/>
        <w:ind w:firstLine="540"/>
        <w:jc w:val="both"/>
      </w:pPr>
      <w:r>
        <w:t>1. Финансовое управление администрации Шабалинского района Кировской области обладает следующими бюджетными полномочиями: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1) устанавливает порядок и методику планирования бюджетных ассигнований;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2) участвует в разработке основных направлений бюджетной и налоговой политики Шабалинского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3) составляет проект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4) представляет проект бюджета муниципального района с необходимыми документами и материалами в администрацию Шабалинского района Кировской области для внесения его в районную Думу;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5) организует исполнение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6) устанавливает порядок исполнения бюджета муниципального района по расходам и по источникам финансирования дефицита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7) устанавливает порядок составления и ведения сводной бюджетной росписи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8) составляет и ведет сводную бюджетную роспись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9) вносит изменения в сводную бюджетную роспись бюджета муниципального района и лимиты бюджетных обязательств для главных распорядителей средств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10) устанавливает порядок составления и ведения бюджетных росписей главных распорядителей (распорядителей) средств бюджета муниципального района и внесения изменений в них;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11) устанавливает порядок доведения бюджетных ассигнований и (или) лимитов бюджетных обязательств до главных распорядителей средств бюджета муниципального района, для которых решением Шабалинской районной Думы Кировской области о бюджете на очередной финансовый год (очередной финансовый год и плановый период) установлены условия их предоставления;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12) устанавливает порядок составления и ведения кассового плана;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13) устанавливает состав и сроки представления главными распорядителями средств бюджета муниципального района, главными администраторами доходов бюджета муниципального района, главными администраторами источников финансирования дефицита бюджета муниципального района сведений, необходимых для составления и ведения кассового плана;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14) устанавливает случаи и порядок утверждения и доведения до главных распорядителей, распорядителей и получателей средств бюджета муниципального района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15) осуществляет составление и ведение кассового плана;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16) осуществляет управление средствами на едином счете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lastRenderedPageBreak/>
        <w:t>17) устанавливает порядок открытия и ведения в финансовом управлении администрации Шабалинского района Кировской области лицевых счетов участников бюджетного процесса, а также муниципальных бюджетных и автономных учреждений, юридических лиц, не являющихся участниками бюджетного процесса, в соответствии с общими требованиями, установленными Федеральным казначейством;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18) устанавливает порядок учета бюджетных обязательств, подлежащих исполнению за счет средств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19) устанавливает порядок санкционирования оплаты денежных обязательств, подлежащих исполнению за счет бюджетных ассигнований по расходам бюджета муниципального района и по источникам финансирования дефицита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20) направляет запросы (запрашивает) в органы Федерального казначейства о представлении информации о поступивших от юридических лиц платежах, являющихся источниками формирования доходов бюджета муниципального района (в том числе консолидированного бюджета Шабалинского района);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21) определяет порядок взыскания в доход бюджета муниципального района неиспользованных остатков субсидий, субвенций и иных межбюджетных трансфертов, имеющих целевое назначение;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22) ведет реестр расходных обязательств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23) ведет реестр источников доходов бюджета муниципального образования Шабалинский муниципальный район Кировской области;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24) представляет в министерство финансов Кировской области в установленном им порядке реестр источников доходов бюджета муниципального образования Шабалинский муниципальный район Кировской области, а также свод реестров источников доходов бюджетов городского и сельских поселений, входящих в состав Шабалинского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25) представляет в министерство финансов Кировской области в установленном им порядке реестр расходных обязательств бюджета муниципального района, а также свод реестров расходных обязательств муниципальных образований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26) представляет бюджет муниципального района на основании муниципального правового акта администрации Шабалинского района Кировской области в договорах о предоставлении бюджетных кредитов поселениям района, а также в правоотношениях, возникающих в связи с их заключением;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 xml:space="preserve">27) устанавливает в соответствии с общими требованиями, определяемыми Министерством финансов Российской Федерации, порядок взыскания </w:t>
      </w:r>
      <w:proofErr w:type="gramStart"/>
      <w:r>
        <w:t>остатков</w:t>
      </w:r>
      <w:proofErr w:type="gramEnd"/>
      <w:r>
        <w:t xml:space="preserve"> не погашенных поселениями Шабалинского района бюджетных кредитов, включая проценты, штрафы и пени;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 xml:space="preserve">28) принимает меры по принудительному взысканию с заемщика - Шабалинского района, гаранта или поручителя просроченной задолженности, в том числе по обращению взыскания на предмет залога, при невыполнении заемщиком - </w:t>
      </w:r>
      <w:proofErr w:type="spellStart"/>
      <w:r>
        <w:t>Шабалинским</w:t>
      </w:r>
      <w:proofErr w:type="spellEnd"/>
      <w:r>
        <w:t xml:space="preserve"> районом,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29) устанавливает правила (основания, условия и порядок) списания и восстановления в учете задолженности по денежным обязательствам перед муниципальным районом;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30) осуществляет учет денежных обязательств (задолженности по денежным обязательствам) перед муниципальным районом и сделок, обеспечивающих исполнение таких обязательств, а также реализует права требования по указанным обязательствам и сделкам;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lastRenderedPageBreak/>
        <w:t>31) ведет учет основных и обеспеченных обязательств, а также в соответствии с условиями заключенных договоров (соглашений) осуществляет проверку финансового состояния заемщиков, гарантов, поручителей, достаточности суммы предоставленного обеспечения;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32) проверяет целевое использование бюджетных кредитов;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33) осуществляет оценку надежности банковской гарантии, поручительства в связи с предоставлением бюджетного кредита, муниципальной гарантии Шабалинского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34) проводит анализ финансового состояния принципала, проверку достаточности,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Шабалинского района, а также мониторинг финансового состояния принципала, контроль за достаточностью,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Шабалинского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35) ведет муниципальную долговую книгу Шабалинского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36) ведет учет выданных муниципальных гарантий, исполнения обязательств принципала, обеспеченных муниципальными гарантиями, а также учет осуществления гарантом платежей по выданным муниципальным гарантиям;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37) представляет в министерство финансов Кировской области информацию о долговых обязательствах Шабалинского района, отраженную в муниципальной долговой книге Шабалинского района, а также информацию о долговых обязательствах муниципальных образований Шабалинского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38) устанавливает порядок составления бюджетной отчетности;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39) устанавливает сроки представления в финансовое управление администрации Шабалинского района Кировской области главными распорядителями средств бюджета муниципального района, главными администраторами доходов бюджета муниципального района, главными администраторами источников финансирования дефицита бюджета муниципального района сводной бюджетной отчетности;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40) устанавливает порядок представления в финансовое управление администрации Шабалинского района Кировской области утвержденных бюджетов поселений, отчетов об исполнении бюджетов поселений и иной бюджетной отчетности;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41) составляет и представляет в министерство финансов Кировской области отчет о кассовом исполнении консолидированного бюджета Шабалинского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42) составляет и представляет бюджетную отчетность об исполнении консолидированного бюджета Шабалинского района в министерство финансов Кировской области;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43) представляет в администрацию Шабалинского района Кировской области отчет об исполнении бюджета муниципального района за квартал, полугодие, 9 месяцев текущего финансового года;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44) устанавливает порядок завершения операций по исполнению бюджета муниципального района в текущем финансовом году;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 xml:space="preserve">45) устанавливает порядок обеспечения получателей средств бюджета муниципального района при завершении текущего финансового года наличными деньгами, необходимыми для осуществления </w:t>
      </w:r>
      <w:r>
        <w:lastRenderedPageBreak/>
        <w:t>их деятельности в нерабочие праздничные дни в Российской Федерации в январе очередного финансового года;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46) устанавливает порядок учета и хранения исполнительных документов и иных документов, связанных с их исполнением;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47) ведет учет и осуществляет хранение исполнительных документов и иных документов, связанных с их исполнением;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48) устанавливает перечень и коды целевых статей расходов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49) утверждает порядок проведения мониторинга и проводит мониторинг качества финансового менеджмента главных администраторов средств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50) детализирует и определяет порядок применения бюджетной классификации Российской Федерации в части, относящейся к бюджету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51) утверждает перечень кодов подвидов по видам доходов, главными администраторами которых являются органы местного самоуправления (отраслевые органы администрации Шабалинского района Кировской области) и (или) находящиеся в их ведении казенные учреждения, в соответствии с общими требованиями к порядку формирования перечня кодов подвидов доходов бюджетов бюджетной системы Российской Федерации, утвержденными Министерством финансов Российской Федерации;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52) утверждает перечень кодов видов источников финансирования дефицита бюджета муниципального образования Шабалинский муниципальный район Кировской области, главными администраторами которых являются органы местного самоуправления, отраслевые органы администрации Шабалинского района Кировской области и (или) находящиеся в их ведении казенные учреждения, в соответствии с общими требованиями к порядку формирования перечня кодов статей и видов источников финансирования дефицитов бюджетов, утвержденными Министерством финансов Российской Федерации;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53) устанавливает порядок определения перечня и кодов целевых статей расходов бюджета муниципального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54) осуществляет внутренний муниципальный финансовый контроль в рамках полномочий;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55) 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56) направляет решения о применении бюджетных мер принуждения, решения об изменении (отмене) указанных решений Федеральному казначейству, финансовым органам муниципальных образований, копии соответствующих решений - органам государственного (муниципального) финансового контроля и объектам контроля, указанным в решениях о применении бюджетных мер принуждения;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 xml:space="preserve">57) устанавливает порядок исполнения решения о применении бюджетных мер принуждения, предусмотренных </w:t>
      </w:r>
      <w:hyperlink r:id="rId5" w:history="1">
        <w:r>
          <w:rPr>
            <w:rStyle w:val="a3"/>
            <w:color w:val="0000FF"/>
            <w:u w:val="none"/>
          </w:rPr>
          <w:t>главой 30</w:t>
        </w:r>
      </w:hyperlink>
      <w:r>
        <w:t xml:space="preserve"> Бюджетного кодекса Российской Федерации, решения об изменении (отмене) указанного решения;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58) предоставляет межбюджетные трансферты из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 xml:space="preserve">59) заключает соглашения, предусматривающие меры по социально-экономическому развитию </w:t>
      </w:r>
      <w:r>
        <w:lastRenderedPageBreak/>
        <w:t>и оздоровлению муниципальных финансов поселений, с главами местных администраций поселений, получающих дотации на выравнивание бюджетной обеспеченности поселений из бюджета муниципального района;</w:t>
      </w:r>
    </w:p>
    <w:p w:rsidR="000C7066" w:rsidRDefault="000C7066" w:rsidP="000C7066">
      <w:pPr>
        <w:pStyle w:val="ConsPlusNormal"/>
        <w:spacing w:before="220"/>
        <w:ind w:firstLine="540"/>
        <w:jc w:val="both"/>
      </w:pPr>
      <w:r>
        <w:t>60) осуществляет иные бюджетные полномочия, определенные бюджетным законодательством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D712A3" w:rsidRDefault="00D712A3">
      <w:bookmarkStart w:id="0" w:name="_GoBack"/>
      <w:bookmarkEnd w:id="0"/>
    </w:p>
    <w:sectPr w:rsidR="00D712A3" w:rsidSect="000C7066">
      <w:pgSz w:w="11906" w:h="16838" w:code="9"/>
      <w:pgMar w:top="1440" w:right="567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0F"/>
    <w:rsid w:val="000C7066"/>
    <w:rsid w:val="00520F72"/>
    <w:rsid w:val="00CB650F"/>
    <w:rsid w:val="00D7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E7860-4E0E-49FC-9E27-0D51CA42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066"/>
    <w:rPr>
      <w:color w:val="0563C1" w:themeColor="hyperlink"/>
      <w:u w:val="single"/>
    </w:rPr>
  </w:style>
  <w:style w:type="paragraph" w:customStyle="1" w:styleId="ConsPlusNormal">
    <w:name w:val="ConsPlusNormal"/>
    <w:rsid w:val="000C70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70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D2B9F93043A7A429C68CE82B7B51A920A7A4028F7EBD56DC797DA8A461C1ABA32F550A1BB27D3D3DEA6F9CAFD9B65A2472CEC0AE14zCw9G" TargetMode="External"/><Relationship Id="rId4" Type="http://schemas.openxmlformats.org/officeDocument/2006/relationships/hyperlink" Target="consultantplus://offline/ref=6CD2B9F93043A7A429C68CFE28170DA024A9FE0D8B75B308882E7BFFFB31C7FEE36F535D5FF0743769BB2BC9A5D0E2156127DDC0AE08CB82E03E62D1z8w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10704</Characters>
  <Application>Microsoft Office Word</Application>
  <DocSecurity>0</DocSecurity>
  <Lines>89</Lines>
  <Paragraphs>25</Paragraphs>
  <ScaleCrop>false</ScaleCrop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2023-10-20T06:49:00Z</dcterms:created>
  <dcterms:modified xsi:type="dcterms:W3CDTF">2023-10-20T06:49:00Z</dcterms:modified>
</cp:coreProperties>
</file>